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A4C" w:rsidRDefault="008F0A4C">
      <w:pPr>
        <w:pStyle w:val="ConsPlusTitlePage"/>
      </w:pPr>
      <w:r>
        <w:t xml:space="preserve"> </w:t>
      </w:r>
      <w:r>
        <w:br/>
      </w:r>
    </w:p>
    <w:p w:rsidR="008F0A4C" w:rsidRDefault="008F0A4C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02"/>
        <w:gridCol w:w="5102"/>
      </w:tblGrid>
      <w:tr w:rsidR="008F0A4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F0A4C" w:rsidRDefault="008F0A4C">
            <w:pPr>
              <w:pStyle w:val="ConsPlusNormal"/>
              <w:outlineLvl w:val="0"/>
            </w:pPr>
            <w:r>
              <w:t>27 октября 2014 года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F0A4C" w:rsidRDefault="008F0A4C">
            <w:pPr>
              <w:pStyle w:val="ConsPlusNormal"/>
              <w:jc w:val="right"/>
              <w:outlineLvl w:val="0"/>
            </w:pPr>
            <w:r>
              <w:t>N 575-5-ЗКО</w:t>
            </w:r>
          </w:p>
        </w:tc>
      </w:tr>
    </w:tbl>
    <w:p w:rsidR="008F0A4C" w:rsidRDefault="008F0A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jc w:val="center"/>
      </w:pPr>
      <w:r>
        <w:t>ЗАКОН</w:t>
      </w:r>
    </w:p>
    <w:p w:rsidR="008F0A4C" w:rsidRDefault="008F0A4C">
      <w:pPr>
        <w:pStyle w:val="ConsPlusTitle"/>
        <w:jc w:val="center"/>
      </w:pPr>
      <w:r>
        <w:t>КОСТРОМСКОЙ ОБЛАСТИ</w:t>
      </w:r>
    </w:p>
    <w:p w:rsidR="008F0A4C" w:rsidRDefault="008F0A4C">
      <w:pPr>
        <w:pStyle w:val="ConsPlusTitle"/>
        <w:jc w:val="center"/>
      </w:pPr>
    </w:p>
    <w:p w:rsidR="008F0A4C" w:rsidRDefault="008F0A4C">
      <w:pPr>
        <w:pStyle w:val="ConsPlusTitle"/>
        <w:jc w:val="center"/>
      </w:pPr>
      <w:r>
        <w:t>О СОЦИАЛЬНОМ ОБСЛУЖИВАНИИ ГРАЖДАН В КОСТРОМСКОЙ ОБЛАСТИ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right"/>
      </w:pPr>
      <w:r>
        <w:t>Принят Костромской областной Думой</w:t>
      </w:r>
    </w:p>
    <w:p w:rsidR="008F0A4C" w:rsidRDefault="008F0A4C">
      <w:pPr>
        <w:pStyle w:val="ConsPlusNormal"/>
        <w:jc w:val="right"/>
      </w:pPr>
      <w:r>
        <w:t>23 октября 2014 года</w:t>
      </w:r>
    </w:p>
    <w:p w:rsidR="008F0A4C" w:rsidRDefault="008F0A4C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10204"/>
      </w:tblGrid>
      <w:tr w:rsidR="008F0A4C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Костромской области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29.10.2015 </w:t>
            </w:r>
            <w:hyperlink r:id="rId4" w:history="1">
              <w:r>
                <w:rPr>
                  <w:color w:val="0000FF"/>
                </w:rPr>
                <w:t>N 9-6-ЗКО</w:t>
              </w:r>
            </w:hyperlink>
            <w:r>
              <w:rPr>
                <w:color w:val="392C69"/>
              </w:rPr>
              <w:t xml:space="preserve">, от 26.10.2016 </w:t>
            </w:r>
            <w:hyperlink r:id="rId5" w:history="1">
              <w:r>
                <w:rPr>
                  <w:color w:val="0000FF"/>
                </w:rPr>
                <w:t>N 156-6-ЗКО</w:t>
              </w:r>
            </w:hyperlink>
            <w:r>
              <w:rPr>
                <w:color w:val="392C69"/>
              </w:rPr>
              <w:t>,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21.02.2017 </w:t>
            </w:r>
            <w:hyperlink r:id="rId6" w:history="1">
              <w:r>
                <w:rPr>
                  <w:color w:val="0000FF"/>
                </w:rPr>
                <w:t>N 212-6-ЗКО</w:t>
              </w:r>
            </w:hyperlink>
            <w:r>
              <w:rPr>
                <w:color w:val="392C69"/>
              </w:rPr>
              <w:t xml:space="preserve">, от 29.03.2017 </w:t>
            </w:r>
            <w:hyperlink r:id="rId7" w:history="1">
              <w:r>
                <w:rPr>
                  <w:color w:val="0000FF"/>
                </w:rPr>
                <w:t>N 220-6-ЗКО</w:t>
              </w:r>
            </w:hyperlink>
            <w:r>
              <w:rPr>
                <w:color w:val="392C69"/>
              </w:rPr>
              <w:t>,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8" w:history="1">
              <w:r>
                <w:rPr>
                  <w:color w:val="0000FF"/>
                </w:rPr>
                <w:t>N 301-6-ЗКО</w:t>
              </w:r>
            </w:hyperlink>
            <w:r>
              <w:rPr>
                <w:color w:val="392C69"/>
              </w:rPr>
              <w:t xml:space="preserve">, от 15.12.2017 </w:t>
            </w:r>
            <w:hyperlink r:id="rId9" w:history="1">
              <w:r>
                <w:rPr>
                  <w:color w:val="0000FF"/>
                </w:rPr>
                <w:t>N 329-6-ЗКО</w:t>
              </w:r>
            </w:hyperlink>
            <w:r>
              <w:rPr>
                <w:color w:val="392C69"/>
              </w:rPr>
              <w:t>,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27.03.2018 </w:t>
            </w:r>
            <w:hyperlink r:id="rId10" w:history="1">
              <w:r>
                <w:rPr>
                  <w:color w:val="0000FF"/>
                </w:rPr>
                <w:t>N 363-6-ЗКО</w:t>
              </w:r>
            </w:hyperlink>
            <w:r>
              <w:rPr>
                <w:color w:val="392C69"/>
              </w:rPr>
              <w:t xml:space="preserve">, от 27.03.2018 </w:t>
            </w:r>
            <w:hyperlink r:id="rId11" w:history="1">
              <w:r>
                <w:rPr>
                  <w:color w:val="0000FF"/>
                </w:rPr>
                <w:t>N 368-6-ЗКО</w:t>
              </w:r>
            </w:hyperlink>
            <w:r>
              <w:rPr>
                <w:color w:val="392C69"/>
              </w:rPr>
              <w:t>,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27.02.2019 </w:t>
            </w:r>
            <w:hyperlink r:id="rId12" w:history="1">
              <w:r>
                <w:rPr>
                  <w:color w:val="0000FF"/>
                </w:rPr>
                <w:t>N 524-6-ЗКО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1. Предмет регулирования настоящего Закона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Настоящий Закон регулирует отношения по организации социального обслуживания граждан Российской Федерации, иностранных граждан и лиц без гражданства, беженцев (далее - граждане), проживающих на территории Костромской области, признанных нуждающимися в социальном обслуживании, разграничивает полномочия органов государственной власти Костромской области в сфере социального обслуживания граждан, а также устанавливает перечень социальных услуг, предоставляемых поставщиками социальных услуг, условия оплаты социальных услуг, меры социальной поддержки и стимулирования работников организаций социального обслуживания, находящихся в ведении Костромской области (далее - организации социального обслуживания Костромской области).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2. Правовая основа настоящего Закона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 xml:space="preserve">Правовой основой настоящего Закона являются </w:t>
      </w:r>
      <w:hyperlink r:id="rId13" w:history="1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"Об основах социального обслуживания граждан в Российской Федерации", 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hyperlink r:id="rId16" w:history="1">
        <w:r>
          <w:rPr>
            <w:color w:val="0000FF"/>
          </w:rPr>
          <w:t>Устав</w:t>
        </w:r>
      </w:hyperlink>
      <w:r>
        <w:t xml:space="preserve"> Костромской области.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3. Полномочия органов государственной власти Костромской области в сфере социального обслуживания граждан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К полномочиям Костромской областной Думы в сфере социального обслуживания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принятие законов Костромской области в сфере социального обслуживания граждан (далее - социальное обслуживание) и осуществление контроля за их исполнением;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осуществление иных полномочий в соответствии с федеральным и областным законодательством.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К полномочиям администрации Костромской области в сфере социального обслуживания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1) определение уполномоченного исполнительного органа государственной власти Костромской области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создание, реорганизация, ликвидация организаций социального обслуживания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3) утратил силу с 1 января 2018 года. - </w:t>
      </w:r>
      <w:hyperlink r:id="rId17" w:history="1">
        <w:r>
          <w:rPr>
            <w:color w:val="0000FF"/>
          </w:rPr>
          <w:t>Закон</w:t>
        </w:r>
      </w:hyperlink>
      <w:r>
        <w:t xml:space="preserve"> Костромской области от 24.10.2017 N 301-6-ЗКО;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утверждение государственных программ (подпрограмм) социального обслуживания в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утверждение регламента межведомственного взаимодействия исполнительных органов государственной власти Костромской области в связи с реализацией полномочий Костромской области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утверждение нормативов штатной численности организаций социального обслуживания Костромской области, нормативов обеспечения мягким инвентарем и площадью жилых помещений при предоставлении социальных услуг указанными организациями;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утверждение норм питания в организациях социального обслуживания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утверждение порядка формирования и ведения реестра поставщиков социальных услуг и регистра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установление порядка утверждения тарифов на социальные услуги на основании подушевых нормативов финансирования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10) утверждение порядка организации осуществления регионального государственного контроля (надзора) в сфере социального обслуживания уполномоченным исполнительным органом государственной власти Костромской области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11) утверждение порядка межведомственного взаимодействия исполнительных органов государственной власти Костромской области при предоставлении социальных услуг и социального сопровождения;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12) установление порядка принятия граждан из числа лиц, освобождаемых из мест лишения свободы,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самообслуживанию, на социальное обслуживание в стационарные организации социального обслуживания со специальным социальным обслуживанием;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13) определение размера и порядка выплаты компенсации поставщику или поставщикам социальных услуг, которые включены в реестр поставщиков социальных услуг, но не участвуют в выполнении государственного задания (заказа), при получении у них гражданином социальных услуг, предусмотренных индивидуальной программой предоставления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14) осуществление иных полномочий, предусмотренных настоящим Законом.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3. К полномочиям органов исполнительной власти Костромской области в сфере социального обслуживания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утверждение размера платы за предоставление социальных услуг в организациях социального обслуживания Костромской области и порядка ее взимания;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1.1) утверждение порядка предоставления социальных услуг поставщиками социальных услуг;</w:t>
      </w:r>
    </w:p>
    <w:p w:rsidR="008F0A4C" w:rsidRDefault="008F0A4C">
      <w:pPr>
        <w:pStyle w:val="ConsPlusNormal"/>
        <w:jc w:val="both"/>
      </w:pPr>
      <w:r>
        <w:t xml:space="preserve">(п. 1.1 введен </w:t>
      </w:r>
      <w:hyperlink r:id="rId18" w:history="1">
        <w:r>
          <w:rPr>
            <w:color w:val="0000FF"/>
          </w:rPr>
          <w:t>Законом</w:t>
        </w:r>
      </w:hyperlink>
      <w:r>
        <w:t xml:space="preserve"> Костромской области от 24.10.2017 N 301-6-ЗКО)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2) утверждение номенклатуры организаций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разработка, финансовое обеспечение и реализация государственных программ (подпрограмм) социального обслуживания в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информационно-коммуникационной сети Интернет;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формирование и ведение реестра поставщиков социальных услуг и регистра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осуществление межведомственного взаимодействия при предоставлении социальных услуг и социального сопровождения;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создание условий для организации проведения независимой оценки качества условий оказания услуг организациями социального обслуживания;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9.1) обеспечение условий доступности для инвалидов объектов (зданий, строений, сооружений и помещений), используемых организациями социального обслуживания Костромской области (далее - объекты), и предоставляемых в них социальных услуг, включая: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а) возможность самостоятельного передвижения по территории объекта, входа в объекты и выхода из них, посадки в транспортное средство и высадки из него, в том числе с использованием кресла-коляски;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б)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в) надлежащее размещение оборудования и носителей информации, необходимых для обеспечения беспрепятственного доступа инвалидов к объектам с учетом ограничений их жизнедеятельности;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г)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д) допуск на объекты собаки-проводника при наличии документа, подтверждающего ее специальное обучение;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е) оказание работниками объекта помощи инвалидам в преодолении барьеров, мешающих получению ими услуг наравне с другими лицами;</w:t>
      </w:r>
    </w:p>
    <w:p w:rsidR="008F0A4C" w:rsidRDefault="008F0A4C">
      <w:pPr>
        <w:pStyle w:val="ConsPlusNormal"/>
        <w:jc w:val="both"/>
      </w:pPr>
      <w:r>
        <w:t xml:space="preserve">(п. 9.1 введен </w:t>
      </w:r>
      <w:hyperlink r:id="rId20" w:history="1">
        <w:r>
          <w:rPr>
            <w:color w:val="0000FF"/>
          </w:rPr>
          <w:t>Законом</w:t>
        </w:r>
      </w:hyperlink>
      <w:r>
        <w:t xml:space="preserve"> Костромской области от 21.02.2017 N 212-6-ЗКО)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10) ведение учета и отчетности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11)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12) разработка и апробация методик и технологий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13) утверждение порядка расходования средств, образовавшихся в результате взимания платы за предоставление социальных услуг, для организаций социального обслуживания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14) осуществление иных полномочий в соответствии с федеральным и областным законодательством.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4. Система социального обслуживания в Костромской области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В систему социального обслуживания в Костромской области входят: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уполномоченный исполнительный орган государственной власти Костромской области в сфере социального обслуживания (далее - уполномоченный орган);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организации социального обслуживания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 на территории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индивидуальные предприниматели, осуществляющие социальное обслуживание на территории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организации, которые находятся в ведении уполномоченного органа и которым уполномоченным органом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на территориях одного или нескольких муниципальных образований Костромской области (далее - уполномоченные организации).</w:t>
      </w:r>
    </w:p>
    <w:p w:rsidR="008F0A4C" w:rsidRDefault="008F0A4C">
      <w:pPr>
        <w:pStyle w:val="ConsPlusNormal"/>
        <w:jc w:val="both"/>
      </w:pPr>
      <w:r>
        <w:t xml:space="preserve">(п. 5 введен </w:t>
      </w:r>
      <w:hyperlink r:id="rId21" w:history="1">
        <w:r>
          <w:rPr>
            <w:color w:val="0000FF"/>
          </w:rPr>
          <w:t>Законом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Управление организациями социального обслуживания Костромской области осуществляется исполнительным органом государственной власти Костромской области, обеспечивающим проведение государственной политики в сфере социальной защиты населения.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Костромской области от 15.12.2017 N 329-6-ЗКО)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Управление организациями социального обслуживания иных форм собственности осуществляется в порядке, определяемом их уставами либо иными учредительными документами.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5. Предоставление социального обслуживания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обслуживания, 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уполномоченный орган, в том числе через его территориальные органы или организации социального обслуживания Костромской области, или уполномоченную организацию, либо переданные в уполномоченный орган или уполномоченную организацию заявление или обращение в рамках межведомственного взаимодействия.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2. Уполномоченный орган или уполномоченная организация принимают решение о признании гражданина нуждающимся в социальном обслуживании при наличии обстоятельств, указанных в </w:t>
      </w:r>
      <w:hyperlink r:id="rId24" w:history="1">
        <w:r>
          <w:rPr>
            <w:color w:val="0000FF"/>
          </w:rPr>
          <w:t>пунктах 1</w:t>
        </w:r>
      </w:hyperlink>
      <w:r>
        <w:t>-</w:t>
      </w:r>
      <w:hyperlink r:id="rId25" w:history="1">
        <w:r>
          <w:rPr>
            <w:color w:val="0000FF"/>
          </w:rPr>
          <w:t>7 части 1 статьи 15</w:t>
        </w:r>
      </w:hyperlink>
      <w:r>
        <w:t xml:space="preserve"> Федерального закона от 28 декабря 2013 года N 442-ФЗ "Об основах социального обслуживания граждан в Российской Федерации", и иных обстоятельств, которые нормативным правовым актом уполномоченного органа признаны ухудшающими или способными ухудшить условия жизнедеятельности граждан.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3. Уполномоченный орган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заявления. О принятом решении заявитель информируется в письменной или электронной форме. Решение об оказании срочных социальных услуг принимается немедленно.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4. На основании решения о признании гражданина нуждающимся в социальном обслуживании уполномоченным органом или уполномоченной организацией составляется индивидуальная программа предоставления социальных услуг в двух экземплярах. Экземпляр индивидуальной программы предоставления социальных услуг, подписанный уполномоченным органом или уполномоченной организацией,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предоставления социальных услуг остается в уполномоченном органе или уполномоченной организации.</w:t>
      </w:r>
    </w:p>
    <w:p w:rsidR="008F0A4C" w:rsidRDefault="008F0A4C">
      <w:pPr>
        <w:pStyle w:val="ConsPlusNormal"/>
        <w:jc w:val="both"/>
      </w:pPr>
      <w:r>
        <w:t xml:space="preserve">(часть 4 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5. Социальные услуги предоставляются гражданину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представителем, в течение суток с даты представления индивидуальной программы предоставления социальных услуг поставщику социальных услуг.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6. Предоставление срочных социальных услуг в целях оказания неотложной помощи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 Основанием для предоставления срочных социальных услуг является заявление получателя социальных услуг, а также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 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:rsidR="008F0A4C" w:rsidRDefault="008F0A4C">
      <w:pPr>
        <w:pStyle w:val="ConsPlusNormal"/>
        <w:jc w:val="both"/>
      </w:pPr>
      <w:r>
        <w:t xml:space="preserve">(часть 6 введена </w:t>
      </w:r>
      <w:hyperlink r:id="rId29" w:history="1">
        <w:r>
          <w:rPr>
            <w:color w:val="0000FF"/>
          </w:rPr>
          <w:t>Законом</w:t>
        </w:r>
      </w:hyperlink>
      <w:r>
        <w:t xml:space="preserve"> Костромской области от 27.02.2019 N 524-6-ЗКО)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6. Перечень социальных услуг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 xml:space="preserve">1. Установить </w:t>
      </w:r>
      <w:hyperlink w:anchor="P192" w:history="1">
        <w:r>
          <w:rPr>
            <w:color w:val="0000FF"/>
          </w:rPr>
          <w:t>перечень</w:t>
        </w:r>
      </w:hyperlink>
      <w:r>
        <w:t xml:space="preserve"> социальных услуг, предоставляемых поставщиками социальных услуг, по видам социальных услуг и формам социального обслуживания согласно приложению к настоящему Закону.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Утверждение перечня социальных услуг, предоставляемых организациями социального обслуживания Костромской области, по организациям социального обслуживания Костромской области и их отделениям осуществляется исполнительным органом государственной власти Костромской области, обеспечивающим проведение государственной политики в сфере социальной защиты населения.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Костромской области от 15.12.2017 N 329-6-ЗКО)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7. Предоставление социальных услуг бесплатно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bookmarkStart w:id="0" w:name="P109"/>
      <w:bookmarkEnd w:id="0"/>
      <w:r>
        <w:t>1. Социальные услуги в форме социального обслуживания на дому, в полустационарной и стационарной формах социального обслуживания предоставляются бесплатно: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несовершеннолетним детям;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2) лицам, пострадавшим в результате чрезвычайных ситуаций, вооруженных </w:t>
      </w:r>
      <w:r>
        <w:lastRenderedPageBreak/>
        <w:t>межнациональных (межэтнических) конфликтов.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Социальные услуги в форме социального обслуживания на дому и в полустационарной форме социального обслуживания предоставляются бесплатно: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1) инвалидам Великой Отечественной войны и участникам Великой Отечественной войны из числа лиц, указанных в </w:t>
      </w:r>
      <w:hyperlink r:id="rId31" w:history="1">
        <w:r>
          <w:rPr>
            <w:color w:val="0000FF"/>
          </w:rPr>
          <w:t>подпункте 1 пункта 1 статьи 2</w:t>
        </w:r>
      </w:hyperlink>
      <w:r>
        <w:t xml:space="preserve"> Федерального закона от 12 января 1995 года N 5-ФЗ "О ветеранах";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2) получателям социальных услуг, чей среднедушевой доход на дату обращения, рассчитанный в соответствии с порядком определения среднедушевого дохода для предоставления социальных услуг бесплатно, установленным Правительством Российской Федерации, ниже или равен полуторной величине </w:t>
      </w:r>
      <w:hyperlink r:id="rId32" w:history="1">
        <w:r>
          <w:rPr>
            <w:color w:val="0000FF"/>
          </w:rPr>
          <w:t>прожиточного минимума</w:t>
        </w:r>
      </w:hyperlink>
      <w:r>
        <w:t>, установленного в Костромской области для основных социально-демографических групп населения (далее - предельная величина среднедушевого дохода).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3. Социальные услуги в форме социального обслуживания на дому предоставляются бесплатно одиноким ветеранам Великой Отечественной войны из числа лиц, указанных в </w:t>
      </w:r>
      <w:hyperlink r:id="rId33" w:history="1">
        <w:r>
          <w:rPr>
            <w:color w:val="0000FF"/>
          </w:rPr>
          <w:t>подпунктах 2</w:t>
        </w:r>
      </w:hyperlink>
      <w:r>
        <w:t>-</w:t>
      </w:r>
      <w:hyperlink r:id="rId34" w:history="1">
        <w:r>
          <w:rPr>
            <w:color w:val="0000FF"/>
          </w:rPr>
          <w:t>4 пункта 1 статьи 2</w:t>
        </w:r>
      </w:hyperlink>
      <w:r>
        <w:t xml:space="preserve"> Федерального закона от 12 января 1995 года N 5-ФЗ "О ветеранах".</w:t>
      </w:r>
    </w:p>
    <w:p w:rsidR="008F0A4C" w:rsidRDefault="008F0A4C">
      <w:pPr>
        <w:pStyle w:val="ConsPlusNormal"/>
        <w:jc w:val="both"/>
      </w:pPr>
      <w:r>
        <w:t xml:space="preserve">(часть 3 введена </w:t>
      </w:r>
      <w:hyperlink r:id="rId35" w:history="1">
        <w:r>
          <w:rPr>
            <w:color w:val="0000FF"/>
          </w:rPr>
          <w:t>Законом</w:t>
        </w:r>
      </w:hyperlink>
      <w:r>
        <w:t xml:space="preserve"> Костромской области от 26.10.2016 N 156-6-ЗКО; 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Костромской области от 29.03.2017 N 220-6-ЗКО)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8. Предоставление социальных услуг на платной основе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порядком определения среднедушевого дохода для предоставления социальных услуг бесплатно, установленным Правительством Российской Федерации, превышает предельную величину среднедушевого дохода.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3. 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</w:t>
      </w:r>
      <w:hyperlink w:anchor="P109" w:history="1">
        <w:r>
          <w:rPr>
            <w:color w:val="0000FF"/>
          </w:rPr>
          <w:t>части 1 статьи 7</w:t>
        </w:r>
      </w:hyperlink>
      <w:r>
        <w:t xml:space="preserve"> настоящего Закона.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4.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75 процентов среднедушевого дохода получателя социальных услуг, рассчитанного в соответствии с порядком определения среднедушевого дохода для предоставления социальных услуг бесплатно, установленным Правительством Российской Федерации, если иное не предусмотрено </w:t>
      </w:r>
      <w:hyperlink w:anchor="P125" w:history="1">
        <w:r>
          <w:rPr>
            <w:color w:val="0000FF"/>
          </w:rPr>
          <w:t>абзацем вторым</w:t>
        </w:r>
      </w:hyperlink>
      <w:r>
        <w:t xml:space="preserve"> настоящей части.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Костромской области от 27.02.2019 N 524-6-ЗКО)</w:t>
      </w:r>
    </w:p>
    <w:p w:rsidR="008F0A4C" w:rsidRDefault="008F0A4C">
      <w:pPr>
        <w:pStyle w:val="ConsPlusNormal"/>
        <w:spacing w:before="240"/>
        <w:ind w:firstLine="540"/>
        <w:jc w:val="both"/>
      </w:pPr>
      <w:bookmarkStart w:id="1" w:name="P125"/>
      <w:bookmarkEnd w:id="1"/>
      <w:r>
        <w:t>Для получателей социальных услуг, трудоустроенных в организации социального обслуживания и проживающих в таких организациях, размер ежемесячной платы за предоставление социальных услуг в стационарной форме социального обслуживания рассчитывается на основании тарифов на социальные услуги, но не может превышать 50 процентов среднедушевого дохода получателя социальных услуг, рассчитанного в соответствии с порядком определения среднедушевого дохода для предоставления социальных услуг бесплатно, установленным Правительством Российской Федерации.</w:t>
      </w:r>
    </w:p>
    <w:p w:rsidR="008F0A4C" w:rsidRDefault="008F0A4C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Законом</w:t>
        </w:r>
      </w:hyperlink>
      <w:r>
        <w:t xml:space="preserve"> Костромской области от 27.02.2019 N 524-6-ЗКО)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5. Плата за предоставление социальных услуг производится в соответствии с договором о предоставлении социальных услуг.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9. Меры социальной поддержки и стимулирования, гарантии работников организаций социального обслуживания Костромской области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Работникам организаций социального обслуживания Костромской области предоставляются меры социальной поддержки и стимулирования в соответствии с законодательством Костромской области.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Работникам организаций социального обслуживания Костромской области, постоянная работа которых имеет разъездной характер, расходы по проезду возмещаются в соответствии с трудовым законодательством.</w:t>
      </w:r>
    </w:p>
    <w:p w:rsidR="008F0A4C" w:rsidRDefault="008F0A4C">
      <w:pPr>
        <w:pStyle w:val="ConsPlusNormal"/>
        <w:jc w:val="both"/>
      </w:pPr>
      <w:r>
        <w:t xml:space="preserve">(часть 2 в ред. </w:t>
      </w:r>
      <w:hyperlink r:id="rId40" w:history="1">
        <w:r>
          <w:rPr>
            <w:color w:val="0000FF"/>
          </w:rPr>
          <w:t>Закона</w:t>
        </w:r>
      </w:hyperlink>
      <w:r>
        <w:t xml:space="preserve"> Костромской области от 27.03.2018 N 368-6-ЗКО)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3. Социальные и медицинские работники организаций социального обслуживания Костромской области, непосредственно занятые предоставлением социальных услуг на дому, имеют право на:</w:t>
      </w:r>
    </w:p>
    <w:p w:rsidR="008F0A4C" w:rsidRDefault="008F0A4C">
      <w:pPr>
        <w:pStyle w:val="ConsPlusNormal"/>
        <w:spacing w:before="240"/>
        <w:ind w:firstLine="540"/>
        <w:jc w:val="both"/>
      </w:pPr>
      <w:bookmarkStart w:id="2" w:name="P136"/>
      <w:bookmarkEnd w:id="2"/>
      <w:r>
        <w:t>1) ежемесячную денежную компенсацию за использование личной одежды и обуви, специального инвентаря в служебных целях при условии занятости не менее 75 процентов нормы рабочего времени. Порядок выплаты и размер ежемесячной денежной компенсации, а также перечень и нормы выдачи специальной одежды и обуви, специального инвентаря определяются постановлением администрации Костромской области;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внеочередное обслуживание организациями жилищно-коммунального обслуживания, торговли, быта и другими организациями сферы социально-бытового обслуживания населения по предъявлении удостоверения социального работника.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4. Информация о назначении ежемесячной денежной компенсации, указанной в </w:t>
      </w:r>
      <w:hyperlink w:anchor="P136" w:history="1">
        <w:r>
          <w:rPr>
            <w:color w:val="0000FF"/>
          </w:rPr>
          <w:t>пункте 1 части 3</w:t>
        </w:r>
      </w:hyperlink>
      <w:r>
        <w:t xml:space="preserve"> настоящей статьи, размещается в Единой государственной информационной системе социального обеспечения. Размещение (получение) указанной информации в Единой государственной информационной системе социального обеспечения осуществляется в соответствии с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8F0A4C" w:rsidRDefault="008F0A4C">
      <w:pPr>
        <w:pStyle w:val="ConsPlusNormal"/>
        <w:jc w:val="both"/>
      </w:pPr>
      <w:r>
        <w:t xml:space="preserve">(часть 4 введена </w:t>
      </w:r>
      <w:hyperlink r:id="rId42" w:history="1">
        <w:r>
          <w:rPr>
            <w:color w:val="0000FF"/>
          </w:rPr>
          <w:t>Законом</w:t>
        </w:r>
      </w:hyperlink>
      <w:r>
        <w:t xml:space="preserve"> Костромской области от 27.03.2018 N 363-6-ЗКО)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10. Реестр поставщиков социальных услуг и регистр получателей социальных услуг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Поставщики социальных услуг, предоставляющие социальные услуги на территории Костромской области, включаются уполномоченным органом в реестр поставщиков социальных услуг, а получатели социальных услуг, проживающие на территории Костромской области, - в регистр получателей социальных услуг.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Реестр поставщиков социальных услуг, предоставляющих социальные услуги на территории Костромской области, носит информационный характер.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Поставщики социальных услуг, осуществляющие социальные услуги на территории Костромской области, предоставляют сведения в реестр поставщиков социальных услуг в добровольном порядке.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Уполномоченный орган размещает в информационно-телекоммуникационной сети Интернет реестр поставщиков социальных услуг в соответствии с требованиями законодательства Российской Федерации.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3. Формирование регистра получателей социальных услуг, проживающих на территории </w:t>
      </w:r>
      <w:r>
        <w:lastRenderedPageBreak/>
        <w:t xml:space="preserve">Костромской области, осуществляется на основании данных, предоставляемых поставщиками социальных услуг в соответствии с </w:t>
      </w:r>
      <w:hyperlink r:id="rId43" w:history="1">
        <w:r>
          <w:rPr>
            <w:color w:val="0000FF"/>
          </w:rPr>
          <w:t>пунктом 6 части 1 статьи 12</w:t>
        </w:r>
      </w:hyperlink>
      <w:r>
        <w:t xml:space="preserve"> Федерального закона от 28 декабря 2013 года N 442-ФЗ "Об основах социального обслуживания граждан в Российской Федерации".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4. Информация о поставщиках социальных услуг и о получателях социальных услуг размещается в Единой государственной информационной системе социального обеспечения. Размещение (получение) указанной информации в Единой государственной информационной системе социального обеспечения осуществляется в соответствии с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8F0A4C" w:rsidRDefault="008F0A4C">
      <w:pPr>
        <w:pStyle w:val="ConsPlusNormal"/>
        <w:jc w:val="both"/>
      </w:pPr>
      <w:r>
        <w:t xml:space="preserve">(часть 4 введена </w:t>
      </w:r>
      <w:hyperlink r:id="rId45" w:history="1">
        <w:r>
          <w:rPr>
            <w:color w:val="0000FF"/>
          </w:rPr>
          <w:t>Законом</w:t>
        </w:r>
      </w:hyperlink>
      <w:r>
        <w:t xml:space="preserve"> Костромской области от 27.03.2018 N 363-6-ЗКО)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11. Региональный государственный контроль (надзор) в сфере социального обслуживания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 xml:space="preserve">1. Региональный государственный контроль (надзор) в сфере социального обслуживания осуществляется исполнительным органом государственной власти Костромской области, уполномоченным администрацией Костромской области на осуществление данного регионального государственного контроля (надзора) в порядке, установленном администрацией Костромской области. Региональный государственный контроль (надзор) в сфере социального обслуживания осуществляется с учетом положений Федерального </w:t>
      </w:r>
      <w:hyperlink r:id="rId46" w:history="1">
        <w:r>
          <w:rPr>
            <w:color w:val="0000FF"/>
          </w:rPr>
          <w:t>закона</w:t>
        </w:r>
      </w:hyperlink>
      <w: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Региональный государственный контроль (надзор) в сфере социального обслуживания осуществляется в следующих формах: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проверка соблюдения стандартов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направление запросов и получение информации о количественных и качественных показателях социальных услуг и получателях социальных услуг, необходимой для формирования и ведения реестра поставщиков социальных услуг и регистра получателей социальных услуг.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12. О признании утратившими силу отдельных законодательных актов (положений законодательных актов) Костромской области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Признать утратившими силу: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1) </w:t>
      </w:r>
      <w:hyperlink r:id="rId47" w:history="1">
        <w:r>
          <w:rPr>
            <w:color w:val="0000FF"/>
          </w:rPr>
          <w:t>Закон</w:t>
        </w:r>
      </w:hyperlink>
      <w:r>
        <w:t xml:space="preserve"> Костромской области от 3 ноября 2005 года N 313-ЗКО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2) </w:t>
      </w:r>
      <w:hyperlink r:id="rId48" w:history="1">
        <w:r>
          <w:rPr>
            <w:color w:val="0000FF"/>
          </w:rPr>
          <w:t>Закон</w:t>
        </w:r>
      </w:hyperlink>
      <w:r>
        <w:t xml:space="preserve"> Костромской области от 28 апреля 2006 года N 23-4-ЗКО "О внесении изменения в статью 20 Закона Костромской области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3) </w:t>
      </w:r>
      <w:hyperlink r:id="rId49" w:history="1">
        <w:r>
          <w:rPr>
            <w:color w:val="0000FF"/>
          </w:rPr>
          <w:t>Закон</w:t>
        </w:r>
      </w:hyperlink>
      <w:r>
        <w:t xml:space="preserve"> Костромской области от 28 декабря 2007 года N 243-4-ЗКО "О внесении изменений в Закон Костромской области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4) </w:t>
      </w:r>
      <w:hyperlink r:id="rId50" w:history="1">
        <w:r>
          <w:rPr>
            <w:color w:val="0000FF"/>
          </w:rPr>
          <w:t>Закон</w:t>
        </w:r>
      </w:hyperlink>
      <w:r>
        <w:t xml:space="preserve"> Костромской области от 27 марта 2008 года N 276-4-ЗКО "О внесении изменений в Закон Костромской области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5) </w:t>
      </w:r>
      <w:hyperlink r:id="rId51" w:history="1">
        <w:r>
          <w:rPr>
            <w:color w:val="0000FF"/>
          </w:rPr>
          <w:t>Закон</w:t>
        </w:r>
      </w:hyperlink>
      <w:r>
        <w:t xml:space="preserve"> Костромской области от 10 марта 2009 года N 454-4-ЗКО "О внесении изменений в статьи 2 и 19 Закона Костромской области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6) </w:t>
      </w:r>
      <w:hyperlink r:id="rId52" w:history="1">
        <w:r>
          <w:rPr>
            <w:color w:val="0000FF"/>
          </w:rPr>
          <w:t>статью 9</w:t>
        </w:r>
      </w:hyperlink>
      <w:r>
        <w:t xml:space="preserve"> Закона Костромской области от 8 июня 2009 года N 489-4-ЗКО "О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части </w:t>
      </w:r>
      <w:r>
        <w:lastRenderedPageBreak/>
        <w:t>разграничения полномочий между органами государственной власти Костромской области по утверждению областных целевых программ";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7) </w:t>
      </w:r>
      <w:hyperlink r:id="rId53" w:history="1">
        <w:r>
          <w:rPr>
            <w:color w:val="0000FF"/>
          </w:rPr>
          <w:t>Закон</w:t>
        </w:r>
      </w:hyperlink>
      <w:r>
        <w:t xml:space="preserve"> Костромской области от 2 сентября 2010 года N 655-4-ЗКО "О внесении изменения в статью 17 Закона Костромской области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8) </w:t>
      </w:r>
      <w:hyperlink r:id="rId54" w:history="1">
        <w:r>
          <w:rPr>
            <w:color w:val="0000FF"/>
          </w:rPr>
          <w:t>Закон</w:t>
        </w:r>
      </w:hyperlink>
      <w:r>
        <w:t xml:space="preserve"> Костромской области от 11 июля 2011 года N 87-5-ЗКО "О внесении изменений в Закон Костромской области "О социальном обслуживании населения в Костромской области" и признании утратившими силу отдельных положений некоторых законодательных актов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9) </w:t>
      </w:r>
      <w:hyperlink r:id="rId55" w:history="1">
        <w:r>
          <w:rPr>
            <w:color w:val="0000FF"/>
          </w:rPr>
          <w:t>статью 2</w:t>
        </w:r>
      </w:hyperlink>
      <w:r>
        <w:t xml:space="preserve"> Закона Костромской области от 18 июня 2012 года N 249-5-ЗКО "О внесении изменений в отдельные законодательные акты Костромской области по вопросам бесплатной юридической помощи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10) </w:t>
      </w:r>
      <w:hyperlink r:id="rId56" w:history="1">
        <w:r>
          <w:rPr>
            <w:color w:val="0000FF"/>
          </w:rPr>
          <w:t>Закон</w:t>
        </w:r>
      </w:hyperlink>
      <w:r>
        <w:t xml:space="preserve"> Костромской области от 10 июля 2013 года N 407-5-ЗКО "О внесении изменений в Закон Костромской области "О социальном обслуживании населения в Костромской области";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11) </w:t>
      </w:r>
      <w:hyperlink r:id="rId57" w:history="1">
        <w:r>
          <w:rPr>
            <w:color w:val="0000FF"/>
          </w:rPr>
          <w:t>статью 7</w:t>
        </w:r>
      </w:hyperlink>
      <w:r>
        <w:t xml:space="preserve"> Закона Костромской области от 7 февраля 2014 года N 490-5-ЗКО "О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связи с принятием Федерального закона "Об образовании в Российской Федерации".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ind w:firstLine="540"/>
        <w:jc w:val="both"/>
        <w:outlineLvl w:val="1"/>
      </w:pPr>
      <w:r>
        <w:t>Статья 13. Вступление в силу настоящего Закона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Настоящий Закон вступает в силу с 1 января 2015 года.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right"/>
      </w:pPr>
      <w:r>
        <w:t>Губернатор</w:t>
      </w:r>
    </w:p>
    <w:p w:rsidR="008F0A4C" w:rsidRDefault="008F0A4C">
      <w:pPr>
        <w:pStyle w:val="ConsPlusNormal"/>
        <w:jc w:val="right"/>
      </w:pPr>
      <w:r>
        <w:t>Костромской области</w:t>
      </w:r>
    </w:p>
    <w:p w:rsidR="008F0A4C" w:rsidRDefault="008F0A4C">
      <w:pPr>
        <w:pStyle w:val="ConsPlusNormal"/>
        <w:jc w:val="right"/>
      </w:pPr>
      <w:r>
        <w:t>С.СИТНИКОВ</w:t>
      </w:r>
    </w:p>
    <w:p w:rsidR="008F0A4C" w:rsidRDefault="008F0A4C">
      <w:pPr>
        <w:pStyle w:val="ConsPlusNormal"/>
      </w:pPr>
      <w:r>
        <w:t>27 октября 2014 года</w:t>
      </w:r>
    </w:p>
    <w:p w:rsidR="008F0A4C" w:rsidRDefault="008F0A4C">
      <w:pPr>
        <w:pStyle w:val="ConsPlusNormal"/>
        <w:spacing w:before="240"/>
      </w:pPr>
      <w:r>
        <w:t>N 575-5-ЗКО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right"/>
        <w:outlineLvl w:val="0"/>
      </w:pPr>
      <w:r>
        <w:t>Приложение</w:t>
      </w:r>
    </w:p>
    <w:p w:rsidR="008F0A4C" w:rsidRDefault="008F0A4C">
      <w:pPr>
        <w:pStyle w:val="ConsPlusNormal"/>
        <w:jc w:val="right"/>
      </w:pPr>
      <w:r>
        <w:t>к Закону Костромской области</w:t>
      </w:r>
    </w:p>
    <w:p w:rsidR="008F0A4C" w:rsidRDefault="008F0A4C">
      <w:pPr>
        <w:pStyle w:val="ConsPlusNormal"/>
        <w:jc w:val="right"/>
      </w:pPr>
      <w:r>
        <w:t>"О социальном обслуживании</w:t>
      </w:r>
    </w:p>
    <w:p w:rsidR="008F0A4C" w:rsidRDefault="008F0A4C">
      <w:pPr>
        <w:pStyle w:val="ConsPlusNormal"/>
        <w:jc w:val="right"/>
      </w:pPr>
      <w:r>
        <w:t>граждан в Костромской области"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jc w:val="center"/>
      </w:pPr>
      <w:bookmarkStart w:id="3" w:name="P192"/>
      <w:bookmarkEnd w:id="3"/>
      <w:r>
        <w:t>ПЕРЕЧЕНЬ</w:t>
      </w:r>
    </w:p>
    <w:p w:rsidR="008F0A4C" w:rsidRDefault="008F0A4C">
      <w:pPr>
        <w:pStyle w:val="ConsPlusTitle"/>
        <w:jc w:val="center"/>
      </w:pPr>
      <w:r>
        <w:t>СОЦИАЛЬНЫХ УСЛУГ, ПРЕДОСТАВЛЯЕМЫХ ПОСТАВЩИКАМИ</w:t>
      </w:r>
    </w:p>
    <w:p w:rsidR="008F0A4C" w:rsidRDefault="008F0A4C">
      <w:pPr>
        <w:pStyle w:val="ConsPlusTitle"/>
        <w:jc w:val="center"/>
      </w:pPr>
      <w:r>
        <w:t>СОЦИАЛЬНЫХ УСЛУГ, ПО ВИДАМ СОЦИАЛЬНЫХ УСЛУГ</w:t>
      </w:r>
    </w:p>
    <w:p w:rsidR="008F0A4C" w:rsidRDefault="008F0A4C">
      <w:pPr>
        <w:pStyle w:val="ConsPlusTitle"/>
        <w:jc w:val="center"/>
      </w:pPr>
      <w:r>
        <w:t>И ФОРМАМ СОЦИАЛЬНОГО ОБСЛУЖИВАНИЯ</w:t>
      </w:r>
    </w:p>
    <w:p w:rsidR="008F0A4C" w:rsidRDefault="008F0A4C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10204"/>
      </w:tblGrid>
      <w:tr w:rsidR="008F0A4C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Костромской области</w:t>
            </w:r>
          </w:p>
          <w:p w:rsidR="008F0A4C" w:rsidRDefault="008F0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29.10.2015 </w:t>
            </w:r>
            <w:hyperlink r:id="rId58" w:history="1">
              <w:r>
                <w:rPr>
                  <w:color w:val="0000FF"/>
                </w:rPr>
                <w:t>N 9-6-ЗКО</w:t>
              </w:r>
            </w:hyperlink>
            <w:r>
              <w:rPr>
                <w:color w:val="392C69"/>
              </w:rPr>
              <w:t xml:space="preserve">, от 27.02.2019 </w:t>
            </w:r>
            <w:hyperlink r:id="rId59" w:history="1">
              <w:r>
                <w:rPr>
                  <w:color w:val="0000FF"/>
                </w:rPr>
                <w:t>N 524-6-ЗКО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jc w:val="center"/>
        <w:outlineLvl w:val="1"/>
      </w:pPr>
      <w:r>
        <w:t>Глава 1. УСЛУГИ, ПРЕДОСТАВЛЯЕМЫЕ В СТАЦИОНАРНОЙ ФОРМЕ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К числу социально-бытовых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1) предоставление площади жилых помещений согласно утвержденным нормативам и помещений для проведения реабилитационных и лечебных мероприятий, лечебно-трудовой и учебной деятельности, культурного и бытового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обеспечение временного проживания несовершеннолетних с предоставлением полного государственного обеспечения, в том числе бесплатного питания, одежды, обуви и других предметов вещевого довольствия, согласно утвержденным нормам и нормативам;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предоставление в пользование мебели, оборудования согласно государственному стандарту;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обеспечение питанием, включая диетическое питание, согласно утвержденным нормативам и нормам питания в стационарном отделении временного проживания;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обеспечение мягким инвентарем (одеждой, обувью, нательным бельем и постельными принадлежностями) согласно утвержденным нормативам;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предоставление постельных принадлежностей согласно утвержденным нормативам (в стационарных отделениях временного проживания);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предоставление средств личной гигиены согласно утвержденным нормативам;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уборка жилых помещений и мест общего пользования;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предоставление гигиенических услуг лицам, не способным по состоянию здоровья самостоятельно выполнять их (стрижка ногтей, причесывание);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10) обеспечение ухода с учетом состояния здоровья получателя социальных услуг, в том числе оказание санитарно-гигиенических услуг (обтирание, обмывание, гигиенические ванны);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11) оказание помощи в написании и прочтении писем, отправка за счет средств получателя социальных услуг почтовой корреспонденции;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12) организация помощи в предоставлении услуг организаций торговли и связи;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13) обеспечение сохранности личных вещей и ценностей, принадлежащих получателям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14) организация досуга и отдыха (посещение театров, выставок, экскурсий, организация и проведение юбилеев, концертов художественной самодеятельности, спортивных мероприятий, выставок и других культурных мероприятий), в том числе обеспечение книгами, журналами, газетами, настольными играми;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15) оформление в стационарные организации социального обслуживания (в стационарных отделениях временного проживания);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16) предоставление транспорта при необходимости перевозки получателей социальных услуг в организации для проведения лечения, обучения, участия в культурных мероприятиях, если по состоянию здоровья или условиям пребывания им противопоказано пользование общественным транспортом, в стационарные организации социального обслуживания (в стационарных отделениях временного проживания);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17) создание условий для совершения религиозных обрядов;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18) организация ритуальных услуг (при отсутствии родственников или их нежелании заняться погребением);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19) обеспечение одеждой и обувью по сезону при выписке из организации социального обслуживания в пределах установленного норматива.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2. К числу социально-медицинских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содействие в оказании медицинской помощи в рамках программы государственных гарантий бесплатного оказания гражданам медицинской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проведение первичной санитарной обработки и медицинского осмотра при поступлении в организацию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обеспечение по медицинским показаниям лекарственными средствами и изделиями медицинского назначения согласно утвержденным нормативам;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содействие в проведении медико-социальной экспертизы;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оказание первичной медико-санитарной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организация прохождения диспансеризации;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госпитализация нуждающихся в медицинские организации, содействие в направлении их на санаторно-курортное лечение в рамках социального пакета (по заключению врачей);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проведение реабилитационных мероприятий медицинского характера, в том числе в соответствии с индивидуальными программами реабилитации или абилитации инвалидов;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Закона</w:t>
        </w:r>
      </w:hyperlink>
      <w:r>
        <w:t xml:space="preserve"> Костромской области от 29.10.2015 N 9-6-ЗКО)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содействие в получении стоматологической, зубопротезной, протезно-ортопедической и слухопротезной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10) организация квалифицированного медицинского консультирования;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11) консультирование по социально-медицинским и санитарно-гигиеническим вопросам (поддержания и сохранения здоровья получателей социальных услуг, профилактики заболеваний, проведения оздоровительных мероприятий, наблюдения за получателями социальных услуг для выявления отклонений в состоянии их здоровья, вопросам возрастной адаптации, планирования семьи и другим), формирование навыков здорового образа жизни;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12) оказание первой доврачебной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13) выполнение процедур, связанных с сохранением здоровья (измерение температуры тела, артериального давления, контроль за приемом лекарств и др.);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14) проведение оздоровительных мероприятий, в том числе оказание помощи в выполнении физических упражнений;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15) проведение в соответствии с назначением лечащего врача медицинских процедур (подкожные, внутримышечные и внутривенные введения лекарственных препаратов, наложение компрессов, перевязка, обработка пролежней, раневых поверхностей, выполнение очистительных клизм, забор материалов для проведения лабораторных исследований, оказание помощи в пользовании катетерами и другими медицинскими изделиями и прочие манипуляции) при наличии у организации социального обслуживания лицензии на медицинскую деятельность данного вида;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16) систематическое наблюдение за получателями социальных услуг для выявления отклонений в состоянии здоровья;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17) обеспечение санитарно-гигиенических требований в жилых помещениях.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3. К числу социально-психологических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1) психологическая диагностика и обследование личности, психопрофилактическая работа </w:t>
      </w:r>
      <w:r>
        <w:lastRenderedPageBreak/>
        <w:t>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психологическая коррекция 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социально-психологическое консультирование, в том числе по вопросам внутрисемейных отношений, психологическая помощь и поддержка, в том числе направленная на установление или восстановление утраченных контактов в семье, возвращение детей к родителям или лицам, их заменяющим, на восстановление или установление социального статуса детей в коллективе сверстников по месту учебы или работы; на восстановление социального статуса, нарушенных связей с семьей и социальную реабилитацию лиц, прошедших курс лечения от алкоголизма, наркомании, токсикомании, вернувшихся из мест лишения свободы, специальных учебно-воспитательных учреждений 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психотерапевтическая помощь;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социально-психологический патронаж;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оказание консультационной психологической (экстренной психологической) помощи по телефону, в том числе анонимно.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4. К числу социально-педагогических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социально-педагогическая коррекция, включая диагностику и консультирование;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содействие в получении детьми-инвалидами образования с учетом их физических возможностей и умственных способностей; создание условий для получения общего образования;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организация и проведение клубной и кружковой работы для формирования и развития интересов;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социально-педагогический патронаж.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5. К числу социально-трудовых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проведение мероприятий по использованию остаточных трудовых возможностей, обучению доступным профессиональным навыкам;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оказание помощи в трудоустройстве, в том числе временном, повышении квалификации, получении специальности;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организация помощи в получении образования и (или) профессии инвалидами (детьми-инвалидами) в соответствии с их способностями.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6. К числу социально-правовых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консультирование по вопросам, связанным с правом граждан на социальное обслуживание и защиту своих интересов;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содействие в получении консультативной помощи, в том числе по вопросам, связанным с пенсионным обеспечением;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оказание помощи в оформлении и восстановлении документов получателей социальных услуг, в том числе содействие органам опеки и попечительства в подготовке документов на усыновление, в устройстве детей в приемную семью, детскую организацию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оказание помощи в получении юридических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5) содействие в получении бесплатной помощи адвоката в порядке, установленном </w:t>
      </w:r>
      <w:r>
        <w:lastRenderedPageBreak/>
        <w:t>действующим законодательством;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содействие в получении установленных законодательством мер социальной поддержки, алиментов и других выплат;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социально-правовой патронаж семей.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обучение инвалидов (детей-инвалидов) пользованию средствами ухода и техническими средствами реабилитации;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проведение социально-реабилитационных мероприятий в сфере социального обслуживания, в том числе содействие в обеспечении техническими средствами ухода и реабилитации в соответствии с индивидуальными программами реабилитации или абилитации инвалидов;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Закона</w:t>
        </w:r>
      </w:hyperlink>
      <w:r>
        <w:t xml:space="preserve"> Костромской области от 29.10.2015 N 9-6-ЗКО)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обучение навыкам самообслуживания, поведения в быту и общественных местах;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организация лечебно-трудовой деятельности;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оказание помощи в обучении навыкам компьютерной грамотности.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jc w:val="center"/>
        <w:outlineLvl w:val="1"/>
      </w:pPr>
      <w:r>
        <w:t>Глава 2. УСЛУГИ, ПРЕДОСТАВЛЯЕМЫЕ НА ДОМУ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К числу социально-бытовых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покупка за счет средств получателя социальных услуг и доставка на дом продуктов питания, горячих обедов, промышленных товаров первой необходимости, средств ухода, книг, газет, журналов;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покупка за счет средств получателя социальных услуг топлива (в жилых помещениях без центрального отопления и (или) водоснабжения, газоснабжения), бытового газа в баллонах, растопка печей, топка печей, доставка дров, обеспечение водой (в объеме, необходимом для приготовления пищи, санитарно-гигиенических и бытовых нужд);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уборка снега (на территории, прилегающей к дому, и в местах доступа к хозяйственным постройкам);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приготовление пищи;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помощь в приготовлении пищи;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сдача за счет средств получателя социальных услуг вещей в стирку, химчистку, ремонт и обратная их доставка;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организация помощи в проведении ремонта жилых помещений;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влажная уборка жилых помещений 1 раз в неделю;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содействие в уборке жилых помещений;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10) вынос мусора;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11) оказание помощи в написании писем и отправка за счет средств получателя социальных услуг почтовой корреспонденции;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12) оплата за счет средств получателя социальных услуг жилищно-коммунальных услуг и услуг связи;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13) помощь в оформлении в стационарные организации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14) содействие в организации ритуальных услуг, организация ритуальных услуг (при отсутствии близких родственников);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15) предоставление гигиенических услуг лицам, не способным по состоянию здоровья самостоятельно выполнять их (стрижка ногтей, причесывание, смена нательного (постельного) белья);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16) предоставление санитарно-гигиенических услуг (обтирание, обмывание, гигиенические ванны);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17) обеспечение кратковременного присмотра за детьми.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К числу социально-медицинских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систематическое наблюдение за получателями социальных услуг для выявления отклонений в состоянии здоровья;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кормление ослабленных больных;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оказание доврачебной помощи, в том числе вызов врача на дом;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оказание первичной доврачебной медико-санитарной помощи по медицинскому массажу, лечебной физкультуре (при наличии специалиста);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выполнение процедур, связанных с сохранением здоровья (измерение температуры тела, артериального давления, контроль за приемом лекарств и др.);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проведение медицинских процедур в соответствии с назначением лечащего врача (при наличии лицензии на медицинскую деятельность) (подкожное и внутримышечное введение лекарственных препаратов; наложение компрессов; перевязка; обработка пролежней, раневых поверхностей; выполнение очистительных клизм; забор материалов для проведения лабораторных исследований; оказание помощи в пользовании катетерами и другими медицинскими изделиями);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доставка лекарственных препаратов и изделий медицинского назначения (по заключению врача);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содействие в госпитализации, сопровождение нуждающихся в медицинские организации;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посещение в медицинских организациях;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10) оказание помощи в получении путевок на санаторно-курортное лечение;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11) содействие в получении зубопротезной, протезно-ортопедической и слухопротезной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12) содействие в проведении медико-социальной экспертизы;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13) проведение оздоровительных мероприятий, в том числе оказание помощи в выполнении физических упражнений (при наличии специалиста);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 xml:space="preserve">14) консультирование по социально-медицинским и санитарно-гигиеническим вопросам (поддержания и сохранения здоровья получателей социальных услуг, профилактики заболеваний, проведения оздоровительных мероприятий, наблюдения за получателями социальных услуг для выявления отклонений в состоянии их здоровья, вопросам возрастной адаптации, планирования </w:t>
      </w:r>
      <w:r>
        <w:lastRenderedPageBreak/>
        <w:t>семьи и другим), формирование навыков здорового образа жизни (при наличии специалиста);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15) присмотр и уход за гражданами пожилого возраста и инвалидами.</w:t>
      </w:r>
    </w:p>
    <w:p w:rsidR="008F0A4C" w:rsidRDefault="008F0A4C">
      <w:pPr>
        <w:pStyle w:val="ConsPlusNormal"/>
        <w:jc w:val="both"/>
      </w:pPr>
      <w:r>
        <w:t xml:space="preserve">(пп. 15 введен </w:t>
      </w:r>
      <w:hyperlink r:id="rId62" w:history="1">
        <w:r>
          <w:rPr>
            <w:color w:val="0000FF"/>
          </w:rPr>
          <w:t>Законом</w:t>
        </w:r>
      </w:hyperlink>
      <w:r>
        <w:t xml:space="preserve"> Костромской области от 27.02.2019 N 524-6-ЗКО)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3. К числу социально-психологических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социально-психологическое консультирование, психопрофилактическая работа (при наличии психолога), в том числе по вопросам внутрисемейных отношений;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психологическая помощь и поддержка, в том числе граждан, осуществляющих уход на дому за тяжелобольными получателями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социально-психологический патронаж 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оказание консультационной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 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оказание консультационной психологической (экстренной психологической) помощи по телефону, в том числе анонимно.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4. К числу социально-педагогических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социально-педагогическая коррекция, включая диагностику и консультирование;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обучение родственников практическим навыкам общего ухода за тяжелобольными получателями социальных услуг, в том числе детьми-инвалидами;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социально-педагогический патронаж;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оказание услуг по сурдопереводу.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5. К числу социально-трудовых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оказание помощи в трудоустройстве, в том числе временном, повышении квалификации, получении специальности;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организация помощи в получении образования и (или) профессии инвалидами (детьми-инвалидами) в соответствии с их способностями.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6. К числу социально-правовых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консультирование по вопросам, связанным с правом граждан на социальное обслуживание и защиту своих интересов;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содействие в получении консультативной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оказание помощи в оформлении и восстановлении документов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оказание помощи в получении юридических услуг, в том числе в получении бесплатной юридической помощи в порядке, установленном законодательством;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получение по доверенности пенсий, пособий, других денежных выплат;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6) содействие в получении установленных законодательством мер социальной поддержки и других социальных выплат.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обучение инвалидов (детей-инвалидов) пользованию средствами ухода и техническими средствами реабилитации;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проведение социально-реабилитационных мероприятий в сфере социального обслуживания, в том числе содействие в обеспечении техническими средствами ухода и реабилитации в соответствии с индивидуальными программами реабилитации или абилитации инвалидов;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Закона</w:t>
        </w:r>
      </w:hyperlink>
      <w:r>
        <w:t xml:space="preserve"> Костромской области от 29.10.2015 N 9-6-ЗКО)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содействие в проведении реабилитационных мероприятий, в том числе для инвалидов, на основании индивидуальных программ реабилитации или абилитации;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Закона</w:t>
        </w:r>
      </w:hyperlink>
      <w:r>
        <w:t xml:space="preserve"> Костромской области от 29.10.2015 N 9-6-ЗКО)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обучение навыкам самообслуживания, поведения в быту и общественных местах.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jc w:val="center"/>
        <w:outlineLvl w:val="1"/>
      </w:pPr>
      <w:r>
        <w:t>Глава 3. УСЛУГИ, ПРЕДОСТАВЛЯЕМЫЕ В ПОЛУСТАЦИОНАРНОЙ ФОРМЕ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1. К числу социально-бытовых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предоставление помещений для организации бытового, культурного обслуживания, трудотерапии, лечебных мероприятий (при наличии специалистов и оборудования);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предоставление в пользование мебели и оборудования согласно государственному стандарту;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уборка жилых помещений и мест общего пользования;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организация досуга и отдыха (посещение театров, выставок, экскурсий, организация и проведение юбилеев, концертов художественной самодеятельности, спортивных мероприятий, выставок и других культурных мероприятий), в том числе обеспечение книгами, журналами, газетами, настольными играми;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предоставление транспорта при необходимости перевозки получателей социальных услуг в организации для проведения лечения, обучения, участия в культурных и спортивных мероприятиях, если по состоянию здоровья или условиям пребывания им противопоказано пользование общественным транспортом.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2. К числу социально-медицинских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выполнение процедур, связанных с сохранением здоровья (измерение температуры тела, артериального давления, контроль за приемом лекарств и др.) (при наличии специалиста);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проведение оздоровительных мероприятий, в том числе оказание помощи в выполнении физических упражнений;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систематическое наблюдение за получателями социальных услуг для выявления отклонений в состоянии здоровья;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консультирование по социально-медицинским и санитарно-гигиеническим вопросам (поддержания и сохранения здоровья получателей социальных услуг, профилактики заболеваний, проведения оздоровительных мероприятий, наблюдения за получателями социальных услуг для выявления отклонений в состоянии их здоровья, вопросам возрастной адаптации, планирования семьи и другим), формирование навыков здорового образа жизни;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lastRenderedPageBreak/>
        <w:t>5) оказание первой доврачебной помощи (при наличии специалиста);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оказание первичной доврачебной медико-санитарной помощи по медицинскому массажу, лечебной физкультуре (при наличии специалиста);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проведение реабилитационных мероприятий медицинского характера, в том числе в соответствии с индивидуальными программами реабилитации или абилитации инвалидов (при наличии специалиста).</w:t>
      </w:r>
    </w:p>
    <w:p w:rsidR="008F0A4C" w:rsidRDefault="008F0A4C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Костромской области от 29.10.2015 N 9-6-ЗКО)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3. К числу социально-психологических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социально-психологическое консультирование 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оказание консультационной психологической (экстренной психологической) помощи (при наличии психолога);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психологическая помощь и поддержка;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оказание консультационной психологической (экстренной психологической) помощи по телефону, в том числе анонимно.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4. К числу социально-педагогических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организация и проведение клубной и кружковой работы для формирования и развития интересов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проведение занятий с инвалидами в группах начальной спортивной подготовки по видам спорта;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оказание услуг по сурдопереводу.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5. К числу социально-трудовых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проведение мероприятий по использованию остаточных трудовых возможностей, обучению доступным профессиональным навыкам;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оказание помощи в трудоустройстве;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организация помощи в получении образования и (или) профессии инвалидами (детьми-инвалидами) в соответствии с их способностями.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6. К числу социально-правовых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оказание помощи в оформлении и восстановлении документов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оказание помощи в получении юридических услуг.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обучение инвалидов (детей-инвалидов) пользованию средствами ухода и техническими средствами реабилитации;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проведение социально-реабилитационных мероприятий в сфере социального обслуживания;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обучение навыкам самообслуживания, поведения в быту и общественных местах.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Title"/>
        <w:jc w:val="center"/>
        <w:outlineLvl w:val="1"/>
      </w:pPr>
      <w:r>
        <w:t>Глава 4. СРОЧНЫЕ СОЦИАЛЬНЫЕ УСЛУГИ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ind w:firstLine="540"/>
        <w:jc w:val="both"/>
      </w:pPr>
      <w:r>
        <w:t>К числу срочных социальных услуг относятся: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1) обеспечение бесплатным горячим питанием или наборами продуктов, талонами на питание;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2) обеспечение одеждой, обувью и другими предметами первой необходимости;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3) содействие в получении временного жилого помещения;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4) содействие в получении юридической помощи в целях защиты прав и законных интересов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5) содействие в получении экстренной психологической помощи с привлечением к этой работе психологов и священнослужителей;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6) содействие в оказании государственной социальной помощи;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7) оказание помощи в оформлении и восстановлении документов получателей социальных услуг;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8) консультирование по вопросам, связанным с правом граждан на социальное обслуживание, предоставление мер социальной поддержки;</w:t>
      </w:r>
    </w:p>
    <w:p w:rsidR="008F0A4C" w:rsidRDefault="008F0A4C">
      <w:pPr>
        <w:pStyle w:val="ConsPlusNormal"/>
        <w:spacing w:before="240"/>
        <w:ind w:firstLine="540"/>
        <w:jc w:val="both"/>
      </w:pPr>
      <w:r>
        <w:t>9) оказание помощи в трудоустройстве.</w:t>
      </w: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jc w:val="both"/>
      </w:pPr>
    </w:p>
    <w:p w:rsidR="008F0A4C" w:rsidRDefault="008F0A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76C5" w:rsidRDefault="004776C5"/>
    <w:sectPr w:rsidR="004776C5" w:rsidSect="00E44A6F">
      <w:pgSz w:w="11906" w:h="16838" w:code="9"/>
      <w:pgMar w:top="23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F0A4C"/>
    <w:rsid w:val="002C2965"/>
    <w:rsid w:val="004776C5"/>
    <w:rsid w:val="008F0A4C"/>
    <w:rsid w:val="009269C4"/>
    <w:rsid w:val="009A4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angal"/>
        <w:kern w:val="24"/>
        <w:sz w:val="24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A4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Cs w:val="20"/>
      <w:lang w:eastAsia="ru-RU"/>
    </w:rPr>
  </w:style>
  <w:style w:type="paragraph" w:customStyle="1" w:styleId="ConsPlusTitle">
    <w:name w:val="ConsPlusTitle"/>
    <w:rsid w:val="008F0A4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kern w:val="0"/>
      <w:szCs w:val="20"/>
      <w:lang w:eastAsia="ru-RU"/>
    </w:rPr>
  </w:style>
  <w:style w:type="paragraph" w:customStyle="1" w:styleId="ConsPlusTitlePage">
    <w:name w:val="ConsPlusTitlePage"/>
    <w:rsid w:val="008F0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2F4B560D31AB494907C7E93D525D088C1E90B9B7EA44115B4809FC4057EECBED43907CC7F5EF356B3A395n4x5O" TargetMode="External"/><Relationship Id="rId18" Type="http://schemas.openxmlformats.org/officeDocument/2006/relationships/hyperlink" Target="consultantplus://offline/ref=E2F4B560D31AB494907C609EC3498C83C6EA52937DF01845BD8ACA9C5A27BCF9853F528E2553F148B1A394451D191107563F8F48BA1738992CC2E1nDxDO" TargetMode="External"/><Relationship Id="rId26" Type="http://schemas.openxmlformats.org/officeDocument/2006/relationships/hyperlink" Target="consultantplus://offline/ref=E2F4B560D31AB494907C609EC3498C83C6EA52937DF71F49B88ACA9C5A27BCF9853F528E2553F148B1A3954F1D191107563F8F48BA1738992CC2E1nDxDO" TargetMode="External"/><Relationship Id="rId39" Type="http://schemas.openxmlformats.org/officeDocument/2006/relationships/hyperlink" Target="consultantplus://offline/ref=E2F4B560D31AB494907C609EC3498C83C6EA52937DF71F49B88ACA9C5A27BCF9853F528E2553F148B1A395441D191107563F8F48BA1738992CC2E1nDxDO" TargetMode="External"/><Relationship Id="rId21" Type="http://schemas.openxmlformats.org/officeDocument/2006/relationships/hyperlink" Target="consultantplus://offline/ref=E2F4B560D31AB494907C609EC3498C83C6EA52937DF71F49B88ACA9C5A27BCF9853F528E2553F148B1A394451D191107563F8F48BA1738992CC2E1nDxDO" TargetMode="External"/><Relationship Id="rId34" Type="http://schemas.openxmlformats.org/officeDocument/2006/relationships/hyperlink" Target="consultantplus://offline/ref=E2F4B560D31AB494907C7E93D525D088C0E10C9671F41617E5D591C10D2EB6AEC2700BCC615EF04AB7A8C01D52184D42022C8E4ABA153B86n2x7O" TargetMode="External"/><Relationship Id="rId42" Type="http://schemas.openxmlformats.org/officeDocument/2006/relationships/hyperlink" Target="consultantplus://offline/ref=E2F4B560D31AB494907C609EC3498C83C6EA52937DF71F48BE8ACA9C5A27BCF9853F528E2553F148B1A2954A1D191107563F8F48BA1738992CC2E1nDxDO" TargetMode="External"/><Relationship Id="rId47" Type="http://schemas.openxmlformats.org/officeDocument/2006/relationships/hyperlink" Target="consultantplus://offline/ref=E2F4B560D31AB494907C609EC3498C83C6EA529373F21B41BA8ACA9C5A27BCF9853F529C250BFD49B0BD944F084F4042n0xAO" TargetMode="External"/><Relationship Id="rId50" Type="http://schemas.openxmlformats.org/officeDocument/2006/relationships/hyperlink" Target="consultantplus://offline/ref=E2F4B560D31AB494907C609EC3498C83C6EA529376F71446B88ACA9C5A27BCF9853F529C250BFD49B0BD944F084F4042n0xAO" TargetMode="External"/><Relationship Id="rId55" Type="http://schemas.openxmlformats.org/officeDocument/2006/relationships/hyperlink" Target="consultantplus://offline/ref=E2F4B560D31AB494907C609EC3498C83C6EA529370F31C41BD8ACA9C5A27BCF9853F528E2553F148B1A394451D191107563F8F48BA1738992CC2E1nDxDO" TargetMode="External"/><Relationship Id="rId63" Type="http://schemas.openxmlformats.org/officeDocument/2006/relationships/hyperlink" Target="consultantplus://offline/ref=178F194CE701E016749CB9B09BB0385FA22F1B30B4634923D74B9A6E73E32325E5DB887A1713279BD98175291327C1045D5D2F05DAC046F43D285DoCx7O" TargetMode="External"/><Relationship Id="rId7" Type="http://schemas.openxmlformats.org/officeDocument/2006/relationships/hyperlink" Target="consultantplus://offline/ref=E2F4B560D31AB494907C609EC3498C83C6EA529372FB1D46BD8ACA9C5A27BCF9853F528E2553F148B1A3944B1D191107563F8F48BA1738992CC2E1nDxD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2F4B560D31AB494907C609EC3498C83C6EA52937DFA1F44BF8ACA9C5A27BCF9853F528E2553F148B1A0914A1D191107563F8F48BA1738992CC2E1nDxDO" TargetMode="External"/><Relationship Id="rId29" Type="http://schemas.openxmlformats.org/officeDocument/2006/relationships/hyperlink" Target="consultantplus://offline/ref=E2F4B560D31AB494907C609EC3498C83C6EA52937CF31C42BD8ACA9C5A27BCF9853F528E2553F148B1A394441D191107563F8F48BA1738992CC2E1nDx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F4B560D31AB494907C609EC3498C83C6EA529372FA1E48BA8ACA9C5A27BCF9853F528E2553F148B1A3924C1D191107563F8F48BA1738992CC2E1nDxDO" TargetMode="External"/><Relationship Id="rId11" Type="http://schemas.openxmlformats.org/officeDocument/2006/relationships/hyperlink" Target="consultantplus://offline/ref=E2F4B560D31AB494907C609EC3498C83C6EA52937DF71F49B88ACA9C5A27BCF9853F528E2553F148B1A3944B1D191107563F8F48BA1738992CC2E1nDxDO" TargetMode="External"/><Relationship Id="rId24" Type="http://schemas.openxmlformats.org/officeDocument/2006/relationships/hyperlink" Target="consultantplus://offline/ref=E2F4B560D31AB494907C7E93D525D088C1E9059775F51617E5D591C10D2EB6AEC2700BCC615EF14FB5A8C01D52184D42022C8E4ABA153B86n2x7O" TargetMode="External"/><Relationship Id="rId32" Type="http://schemas.openxmlformats.org/officeDocument/2006/relationships/hyperlink" Target="consultantplus://offline/ref=E2F4B560D31AB494907C609EC3498C83C6EA529374F21A46B88ACA9C5A27BCF9853F529C250BFD49B0BD944F084F4042n0xAO" TargetMode="External"/><Relationship Id="rId37" Type="http://schemas.openxmlformats.org/officeDocument/2006/relationships/hyperlink" Target="consultantplus://offline/ref=E2F4B560D31AB494907C609EC3498C83C6EA52937CF31C42BD8ACA9C5A27BCF9853F528E2553F148B1A3954D1D191107563F8F48BA1738992CC2E1nDxDO" TargetMode="External"/><Relationship Id="rId40" Type="http://schemas.openxmlformats.org/officeDocument/2006/relationships/hyperlink" Target="consultantplus://offline/ref=E2F4B560D31AB494907C609EC3498C83C6EA52937DF71F49B88ACA9C5A27BCF9853F528E2553F148B1A395451D191107563F8F48BA1738992CC2E1nDxDO" TargetMode="External"/><Relationship Id="rId45" Type="http://schemas.openxmlformats.org/officeDocument/2006/relationships/hyperlink" Target="consultantplus://offline/ref=E2F4B560D31AB494907C609EC3498C83C6EA52937DF71F48BE8ACA9C5A27BCF9853F528E2553F148B1A295441D191107563F8F48BA1738992CC2E1nDxDO" TargetMode="External"/><Relationship Id="rId53" Type="http://schemas.openxmlformats.org/officeDocument/2006/relationships/hyperlink" Target="consultantplus://offline/ref=E2F4B560D31AB494907C609EC3498C83C6EA529376F21841BE8ACA9C5A27BCF9853F529C250BFD49B0BD944F084F4042n0xAO" TargetMode="External"/><Relationship Id="rId58" Type="http://schemas.openxmlformats.org/officeDocument/2006/relationships/hyperlink" Target="consultantplus://offline/ref=E2F4B560D31AB494907C609EC3498C83C6EA529372F21942B08ACA9C5A27BCF9853F528E2553F148B1A394451D191107563F8F48BA1738992CC2E1nDxDO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E2F4B560D31AB494907C609EC3498C83C6EA529372F41947B08ACA9C5A27BCF9853F528E2553F148B1A3944B1D191107563F8F48BA1738992CC2E1nDxDO" TargetMode="External"/><Relationship Id="rId15" Type="http://schemas.openxmlformats.org/officeDocument/2006/relationships/hyperlink" Target="consultantplus://offline/ref=E2F4B560D31AB494907C7E93D525D088C0E00B9873F61617E5D591C10D2EB6AEC2700BCC615EF04DB2A8C01D52184D42022C8E4ABA153B86n2x7O" TargetMode="External"/><Relationship Id="rId23" Type="http://schemas.openxmlformats.org/officeDocument/2006/relationships/hyperlink" Target="consultantplus://offline/ref=E2F4B560D31AB494907C609EC3498C83C6EA52937DF71F49B88ACA9C5A27BCF9853F528E2553F148B1A3954E1D191107563F8F48BA1738992CC2E1nDxDO" TargetMode="External"/><Relationship Id="rId28" Type="http://schemas.openxmlformats.org/officeDocument/2006/relationships/hyperlink" Target="consultantplus://offline/ref=E2F4B560D31AB494907C609EC3498C83C6EA52937DF71F49B88ACA9C5A27BCF9853F528E2553F148B1A395491D191107563F8F48BA1738992CC2E1nDxDO" TargetMode="External"/><Relationship Id="rId36" Type="http://schemas.openxmlformats.org/officeDocument/2006/relationships/hyperlink" Target="consultantplus://offline/ref=E2F4B560D31AB494907C609EC3498C83C6EA529372FB1D46BD8ACA9C5A27BCF9853F528E2553F148B1A3944B1D191107563F8F48BA1738992CC2E1nDxDO" TargetMode="External"/><Relationship Id="rId49" Type="http://schemas.openxmlformats.org/officeDocument/2006/relationships/hyperlink" Target="consultantplus://offline/ref=E2F4B560D31AB494907C609EC3498C83C6EA529376F41D41BC8ACA9C5A27BCF9853F529C250BFD49B0BD944F084F4042n0xAO" TargetMode="External"/><Relationship Id="rId57" Type="http://schemas.openxmlformats.org/officeDocument/2006/relationships/hyperlink" Target="consultantplus://offline/ref=E2F4B560D31AB494907C609EC3498C83C6EA529373F21847B08ACA9C5A27BCF9853F528E2553F148B1A392441D191107563F8F48BA1738992CC2E1nDxDO" TargetMode="External"/><Relationship Id="rId61" Type="http://schemas.openxmlformats.org/officeDocument/2006/relationships/hyperlink" Target="consultantplus://offline/ref=178F194CE701E016749CB9B09BB0385FA22F1B30B4634923D74B9A6E73E32325E5DB887A1713279BD981752F1327C1045D5D2F05DAC046F43D285DoCx7O" TargetMode="External"/><Relationship Id="rId10" Type="http://schemas.openxmlformats.org/officeDocument/2006/relationships/hyperlink" Target="consultantplus://offline/ref=E2F4B560D31AB494907C609EC3498C83C6EA52937DF71F48BE8ACA9C5A27BCF9853F528E2553F148B1A295491D191107563F8F48BA1738992CC2E1nDxDO" TargetMode="External"/><Relationship Id="rId19" Type="http://schemas.openxmlformats.org/officeDocument/2006/relationships/hyperlink" Target="consultantplus://offline/ref=E2F4B560D31AB494907C609EC3498C83C6EA52937DF71F49B88ACA9C5A27BCF9853F528E2553F148B1A394441D191107563F8F48BA1738992CC2E1nDxDO" TargetMode="External"/><Relationship Id="rId31" Type="http://schemas.openxmlformats.org/officeDocument/2006/relationships/hyperlink" Target="consultantplus://offline/ref=E2F4B560D31AB494907C7E93D525D088C0E10C9671F41617E5D591C10D2EB6AEC2700BCC615EF049B5A8C01D52184D42022C8E4ABA153B86n2x7O" TargetMode="External"/><Relationship Id="rId44" Type="http://schemas.openxmlformats.org/officeDocument/2006/relationships/hyperlink" Target="consultantplus://offline/ref=E2F4B560D31AB494907C7E93D525D088C0E0089671F61617E5D591C10D2EB6AEC2700BCF615DFB1CE0E7C141174C5E43002C8C49A5n1xEO" TargetMode="External"/><Relationship Id="rId52" Type="http://schemas.openxmlformats.org/officeDocument/2006/relationships/hyperlink" Target="consultantplus://offline/ref=E2F4B560D31AB494907C609EC3498C83C6EA529373F71E42B08ACA9C5A27BCF9853F528E2553F148B1A397451D191107563F8F48BA1738992CC2E1nDxDO" TargetMode="External"/><Relationship Id="rId60" Type="http://schemas.openxmlformats.org/officeDocument/2006/relationships/hyperlink" Target="consultantplus://offline/ref=178F194CE701E016749CB9B09BB0385FA22F1B30B4634923D74B9A6E73E32325E5DB887A1713279BD981752C1327C1045D5D2F05DAC046F43D285DoCx7O" TargetMode="External"/><Relationship Id="rId65" Type="http://schemas.openxmlformats.org/officeDocument/2006/relationships/hyperlink" Target="consultantplus://offline/ref=178F194CE701E016749CB9B09BB0385FA22F1B30B4634923D74B9A6E73E32325E5DB887A1713279BD981752B1327C1045D5D2F05DAC046F43D285DoCx7O" TargetMode="External"/><Relationship Id="rId4" Type="http://schemas.openxmlformats.org/officeDocument/2006/relationships/hyperlink" Target="consultantplus://offline/ref=E2F4B560D31AB494907C609EC3498C83C6EA529372F21942B08ACA9C5A27BCF9853F528E2553F148B1A394451D191107563F8F48BA1738992CC2E1nDxDO" TargetMode="External"/><Relationship Id="rId9" Type="http://schemas.openxmlformats.org/officeDocument/2006/relationships/hyperlink" Target="consultantplus://offline/ref=E2F4B560D31AB494907C609EC3498C83C6EA52937DF11A44B98ACA9C5A27BCF9853F528E2553F148B1A39C4B1D191107563F8F48BA1738992CC2E1nDxDO" TargetMode="External"/><Relationship Id="rId14" Type="http://schemas.openxmlformats.org/officeDocument/2006/relationships/hyperlink" Target="consultantplus://offline/ref=E2F4B560D31AB494907C7E93D525D088C1E9059775F51617E5D591C10D2EB6AEC2700BCC615EF040B2A8C01D52184D42022C8E4ABA153B86n2x7O" TargetMode="External"/><Relationship Id="rId22" Type="http://schemas.openxmlformats.org/officeDocument/2006/relationships/hyperlink" Target="consultantplus://offline/ref=E2F4B560D31AB494907C609EC3498C83C6EA52937DF11A44B98ACA9C5A27BCF9853F528E2553F148B1A39C441D191107563F8F48BA1738992CC2E1nDxDO" TargetMode="External"/><Relationship Id="rId27" Type="http://schemas.openxmlformats.org/officeDocument/2006/relationships/hyperlink" Target="consultantplus://offline/ref=E2F4B560D31AB494907C609EC3498C83C6EA52937DF71F49B88ACA9C5A27BCF9853F528E2553F148B1A395481D191107563F8F48BA1738992CC2E1nDxDO" TargetMode="External"/><Relationship Id="rId30" Type="http://schemas.openxmlformats.org/officeDocument/2006/relationships/hyperlink" Target="consultantplus://offline/ref=E2F4B560D31AB494907C609EC3498C83C6EA52937DF11A44B98ACA9C5A27BCF9853F528E2553F148B1A39C451D191107563F8F48BA1738992CC2E1nDxDO" TargetMode="External"/><Relationship Id="rId35" Type="http://schemas.openxmlformats.org/officeDocument/2006/relationships/hyperlink" Target="consultantplus://offline/ref=E2F4B560D31AB494907C609EC3498C83C6EA529372F41947B08ACA9C5A27BCF9853F528E2553F148B1A3944B1D191107563F8F48BA1738992CC2E1nDxDO" TargetMode="External"/><Relationship Id="rId43" Type="http://schemas.openxmlformats.org/officeDocument/2006/relationships/hyperlink" Target="consultantplus://offline/ref=E2F4B560D31AB494907C7E93D525D088C1E9059775F51617E5D591C10D2EB6AEC2700BCC615EF14CB1A8C01D52184D42022C8E4ABA153B86n2x7O" TargetMode="External"/><Relationship Id="rId48" Type="http://schemas.openxmlformats.org/officeDocument/2006/relationships/hyperlink" Target="consultantplus://offline/ref=E2F4B560D31AB494907C609EC3498C83C6EA529374F01E43B88ACA9C5A27BCF9853F529C250BFD49B0BD944F084F4042n0xAO" TargetMode="External"/><Relationship Id="rId56" Type="http://schemas.openxmlformats.org/officeDocument/2006/relationships/hyperlink" Target="consultantplus://offline/ref=E2F4B560D31AB494907C609EC3498C83C6EA529370F41540BF8ACA9C5A27BCF9853F529C250BFD49B0BD944F084F4042n0xAO" TargetMode="External"/><Relationship Id="rId64" Type="http://schemas.openxmlformats.org/officeDocument/2006/relationships/hyperlink" Target="consultantplus://offline/ref=178F194CE701E016749CB9B09BB0385FA22F1B30B4634923D74B9A6E73E32325E5DB887A1713279BD98175281327C1045D5D2F05DAC046F43D285DoCx7O" TargetMode="External"/><Relationship Id="rId8" Type="http://schemas.openxmlformats.org/officeDocument/2006/relationships/hyperlink" Target="consultantplus://offline/ref=E2F4B560D31AB494907C609EC3498C83C6EA52937DF01845BD8ACA9C5A27BCF9853F528E2553F148B1A3944B1D191107563F8F48BA1738992CC2E1nDxDO" TargetMode="External"/><Relationship Id="rId51" Type="http://schemas.openxmlformats.org/officeDocument/2006/relationships/hyperlink" Target="consultantplus://offline/ref=E2F4B560D31AB494907C609EC3498C83C6EA529377F01547B98ACA9C5A27BCF9853F529C250BFD49B0BD944F084F4042n0xA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2F4B560D31AB494907C609EC3498C83C6EA52937CF31C42BD8ACA9C5A27BCF9853F528E2553F148B1A3944B1D191107563F8F48BA1738992CC2E1nDxDO" TargetMode="External"/><Relationship Id="rId17" Type="http://schemas.openxmlformats.org/officeDocument/2006/relationships/hyperlink" Target="consultantplus://offline/ref=E2F4B560D31AB494907C609EC3498C83C6EA52937DF01845BD8ACA9C5A27BCF9853F528E2553F148B1A394441D191107563F8F48BA1738992CC2E1nDxDO" TargetMode="External"/><Relationship Id="rId25" Type="http://schemas.openxmlformats.org/officeDocument/2006/relationships/hyperlink" Target="consultantplus://offline/ref=E2F4B560D31AB494907C7E93D525D088C1E9059775F51617E5D591C10D2EB6AEC2700BCC615EF140B1A8C01D52184D42022C8E4ABA153B86n2x7O" TargetMode="External"/><Relationship Id="rId33" Type="http://schemas.openxmlformats.org/officeDocument/2006/relationships/hyperlink" Target="consultantplus://offline/ref=E2F4B560D31AB494907C7E93D525D088C0E10C9671F41617E5D591C10D2EB6AEC2700BCC615EF04AB5A8C01D52184D42022C8E4ABA153B86n2x7O" TargetMode="External"/><Relationship Id="rId38" Type="http://schemas.openxmlformats.org/officeDocument/2006/relationships/hyperlink" Target="consultantplus://offline/ref=E2F4B560D31AB494907C609EC3498C83C6EA52937CF31C42BD8ACA9C5A27BCF9853F528E2553F148B1A3954E1D191107563F8F48BA1738992CC2E1nDxDO" TargetMode="External"/><Relationship Id="rId46" Type="http://schemas.openxmlformats.org/officeDocument/2006/relationships/hyperlink" Target="consultantplus://offline/ref=E2F4B560D31AB494907C7E93D525D088C0E00C9F76F01617E5D591C10D2EB6AED07053C0605FEE48B2BD964C17n4x4O" TargetMode="External"/><Relationship Id="rId59" Type="http://schemas.openxmlformats.org/officeDocument/2006/relationships/hyperlink" Target="consultantplus://offline/ref=E2F4B560D31AB494907C609EC3498C83C6EA52937CF31C42BD8ACA9C5A27BCF9853F528E2553F148B1A395481D191107563F8F48BA1738992CC2E1nDxDO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E2F4B560D31AB494907C609EC3498C83C6EA529372FA1E48BA8ACA9C5A27BCF9853F528E2553F148B1A3924C1D191107563F8F48BA1738992CC2E1nDxDO" TargetMode="External"/><Relationship Id="rId41" Type="http://schemas.openxmlformats.org/officeDocument/2006/relationships/hyperlink" Target="consultantplus://offline/ref=E2F4B560D31AB494907C7E93D525D088C0E0089671F61617E5D591C10D2EB6AEC2700BCF615DFB1CE0E7C141174C5E43002C8C49A5n1xEO" TargetMode="External"/><Relationship Id="rId54" Type="http://schemas.openxmlformats.org/officeDocument/2006/relationships/hyperlink" Target="consultantplus://offline/ref=E2F4B560D31AB494907C609EC3498C83C6EA529376F71442BB8ACA9C5A27BCF9853F529C250BFD49B0BD944F084F4042n0xAO" TargetMode="External"/><Relationship Id="rId62" Type="http://schemas.openxmlformats.org/officeDocument/2006/relationships/hyperlink" Target="consultantplus://offline/ref=178F194CE701E016749CB9B09BB0385FA22F1B30BA624C23DA4B9A6E73E32325E5DB887A1713279BD98175291327C1045D5D2F05DAC046F43D285DoCx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8525</Words>
  <Characters>48593</Characters>
  <Application>Microsoft Office Word</Application>
  <DocSecurity>0</DocSecurity>
  <Lines>404</Lines>
  <Paragraphs>114</Paragraphs>
  <ScaleCrop>false</ScaleCrop>
  <Company/>
  <LinksUpToDate>false</LinksUpToDate>
  <CharactersWithSpaces>57004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baliberdina_ov</dc:creator>
  <cp:lastModifiedBy>baliberdina_ov</cp:lastModifiedBy>
  <cp:revision>1</cp:revision>
  <dcterms:created xsi:type="dcterms:W3CDTF">2019-03-11T14:49:00Z</dcterms:created>
  <dcterms:modified xsi:type="dcterms:W3CDTF">2019-03-11T14:51:00Z</dcterms:modified>
</cp:coreProperties>
</file>